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B36" w:rsidRPr="00094B36" w:rsidRDefault="00094B36" w:rsidP="00094B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И Н С Т </w:t>
      </w:r>
      <w:proofErr w:type="gramStart"/>
      <w:r w:rsidRPr="00094B3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Р</w:t>
      </w:r>
      <w:proofErr w:type="gramEnd"/>
      <w:r w:rsidRPr="00094B3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 К Ц И Я № 3</w:t>
      </w:r>
    </w:p>
    <w:p w:rsid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</w:t>
      </w:r>
      <w:r w:rsidRPr="00094B3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ри поступлении угрозы террористического акта в письменном виде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     Общие требования безопасности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1.1.    Угрозы в письменной форме могут поступить в ДОУ как по почтовому каналу, так и в результате обнаружения различного рода ано</w:t>
      </w: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нимных материалов (записки, надписи, информация, записанная на дискете и т.д.)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1.2.    При этом необходимо четкое соблюдение персоналом ДОУ обращения с анонимными материалами.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Предупредительные меры (меры</w:t>
      </w:r>
      <w:proofErr w:type="gramEnd"/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профилактики):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      тщательный просмотр поступающей письменной продукции,  прослушивание магнитных лент, просмотр дискет;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      особое внимание необходимо обращать на бандероли, письма, крупные упаковки, посылки, футляры упаковки и т.п., в том числе и рекламные проспекты.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Цель проверки – не пропустить возможные сообщения об угрозе террористического акта.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2. Правила обращения с анонимными материалами, содержащими угрозы террористического характера.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2.1. При получении анонимного материала, содержащего угрозы террори</w:t>
      </w: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стического характера выполнить следующие требования: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обращайтесь с ним максимально осторожно;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уберите его в чистый плотно закрываемый полиэтиленовый пакет и поместите в отдельную жесткую папку;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постарайтесь не оставлять на нем отпечатков своих пальцев;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если документ поступил в конверте, его вскрытие производится толь</w:t>
      </w: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ко с левой или правой стороны, аккуратно отрезая кромки ножницами;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сохраняйте все: сам документ с текстом, любые вложения, конверт и упаковку, ничего не выбрасывайте;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не расширяйте круг лиц, знакомившихся с содержанием документа,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2.2  Анонимные материалы направьте в правоохранительные органы с  сопроводительным письмом, в котором должны быть указаны  конкретные признаки анонимных материалов (вид, количество, каким способом и на чем исполнены, с каких слов начинается и какими заканчивается  текст, наличие подписи и т.п.), а также обстоятельства, связанные с их обнаружением или получением.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2.3. Анонимные материалы не должны сшиваться, склеиваться, на них не разрешается делать подписи, подчеркивать или обводить отдельные места в тексте, писать резолюции и указания, также запрещается их мять и сгибать.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2.4. При исполнении резолюций и других надписей на сопроводительных документах не должно оставаться </w:t>
      </w:r>
      <w:proofErr w:type="gramStart"/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давленных</w:t>
      </w:r>
      <w:proofErr w:type="gramEnd"/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следов на анонимных мате</w:t>
      </w: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риалах.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2.5. Регистрационный штамп проставляется только на сопроводительных письмах организации и заявлениях граждан, передавших анонимные мате</w:t>
      </w: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риалы в инстанции</w:t>
      </w:r>
    </w:p>
    <w:p w:rsidR="00094B36" w:rsidRPr="00094B36" w:rsidRDefault="00094B36" w:rsidP="00094B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094B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                                                                                    </w:t>
      </w: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094B36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094B36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094B36" w:rsidRPr="00094B36" w:rsidRDefault="00094B36" w:rsidP="00094B3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</w:pPr>
    </w:p>
    <w:p w:rsidR="00B0022B" w:rsidRPr="00094B36" w:rsidRDefault="00B0022B" w:rsidP="00094B36">
      <w:pPr>
        <w:spacing w:after="0" w:line="240" w:lineRule="auto"/>
      </w:pPr>
    </w:p>
    <w:sectPr w:rsidR="00B0022B" w:rsidRPr="00094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4B36"/>
    <w:rsid w:val="00094B36"/>
    <w:rsid w:val="00B00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2210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2018-03-31T12:33:00Z</dcterms:created>
  <dcterms:modified xsi:type="dcterms:W3CDTF">2018-03-31T12:33:00Z</dcterms:modified>
</cp:coreProperties>
</file>